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A17F9A7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ДОГОВОР № 001</w:t>
      </w:r>
    </w:p>
    <w:p>
      <w:pPr>
        <w:shd w:val="clear" w:fill="FFFFFF"/>
        <w:spacing w:lineRule="auto" w:line="240" w:before="120" w:after="120" w:beforeAutospacing="0" w:afterAutospacing="0"/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возмездного оказания услуг по проведению конференции</w:t>
      </w:r>
    </w:p>
    <w:p>
      <w:pPr>
        <w:spacing w:lineRule="auto" w:line="240" w:beforeAutospacing="0" w:afterAutospacing="0"/>
        <w:ind w:right="-1"/>
        <w:contextualSpacing w:val="1"/>
        <w:jc w:val="both"/>
        <w:rPr>
          <w:rFonts w:ascii="Times New Roman" w:hAnsi="Times New Roman"/>
          <w:color w:val="000000"/>
          <w:sz w:val="22"/>
        </w:rPr>
      </w:pPr>
    </w:p>
    <w:p>
      <w:pPr>
        <w:spacing w:lineRule="auto" w:line="240" w:after="120" w:beforeAutospacing="0" w:afterAutospac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г. Москва                                  </w:t>
        <w:tab/>
        <w:t xml:space="preserve">                                               </w:t>
        <w:tab/>
        <w:tab/>
        <w:tab/>
        <w:t xml:space="preserve">           «12» апреля 2020 г.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  <w:shd w:val="clear" w:fill="FFFFFF"/>
        </w:rPr>
        <w:t xml:space="preserve">Лукьянова Любовь Андреевна самозанятая, именуемая в дальнейшем </w:t>
      </w:r>
      <w:r>
        <w:rPr>
          <w:rFonts w:ascii="Times New Roman" w:hAnsi="Times New Roman"/>
          <w:color w:val="000000"/>
          <w:sz w:val="22"/>
        </w:rPr>
        <w:t xml:space="preserve">«Организатор», с одной стороны, и гражданин (-ка) </w:t>
      </w:r>
      <w:r>
        <w:rPr>
          <w:rFonts w:ascii="Times New Roman" w:hAnsi="Times New Roman"/>
          <w:color w:val="000000"/>
          <w:sz w:val="22"/>
          <w:shd w:val="clear" w:fill="FFFFFF"/>
        </w:rPr>
        <w:t>__________________</w:t>
      </w:r>
      <w:r>
        <w:rPr>
          <w:rFonts w:ascii="Times New Roman" w:hAnsi="Times New Roman"/>
          <w:i w:val="1"/>
          <w:color w:val="000000"/>
          <w:sz w:val="22"/>
          <w:u w:val="single"/>
          <w:shd w:val="clear" w:fill="FFFFFF"/>
        </w:rPr>
        <w:t>ФИО полностью</w:t>
      </w:r>
      <w:r>
        <w:rPr>
          <w:rFonts w:ascii="Times New Roman" w:hAnsi="Times New Roman"/>
          <w:color w:val="000000"/>
          <w:sz w:val="22"/>
          <w:shd w:val="clear" w:fill="FFFFFF"/>
        </w:rPr>
        <w:t>_________________,</w:t>
      </w:r>
      <w:r>
        <w:rPr>
          <w:rFonts w:ascii="Times New Roman" w:hAnsi="Times New Roman"/>
          <w:color w:val="000000"/>
          <w:sz w:val="22"/>
        </w:rPr>
        <w:t xml:space="preserve"> именуемый (-ая) в дальнейшем «Участник», с другой стороны, совместно именуемые в дальнейшем «Стороны», заключили настоящий договор (далее – Договор) о нижеследующем:</w:t>
      </w:r>
    </w:p>
    <w:p>
      <w:pPr>
        <w:spacing w:lineRule="auto" w:line="240" w:before="120" w:after="120" w:beforeAutospacing="0" w:afterAutospacing="0"/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1. ПРЕДМЕТ ДОГОВОРА</w:t>
      </w:r>
    </w:p>
    <w:p>
      <w:pPr>
        <w:pStyle w:val="P2"/>
        <w:tabs>
          <w:tab w:val="left" w:pos="567" w:leader="none"/>
        </w:tabs>
        <w:ind w:firstLine="0" w:right="-5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1.1.</w:t>
        <w:tab/>
        <w:t>Организатор, в соответствии с условиями Договора проводит конференцию на тем</w:t>
      </w:r>
      <w:r>
        <w:rPr>
          <w:rFonts w:ascii="Times New Roman" w:hAnsi="Times New Roman"/>
          <w:color w:val="000000"/>
          <w:sz w:val="22"/>
          <w:shd w:val="clear" w:fill="FFFFFF"/>
        </w:rPr>
        <w:t xml:space="preserve">у «Первая всероссийская конференция по терапии принятия и ответственности» (далее – «Конференция»), </w:t>
      </w:r>
      <w:r>
        <w:rPr>
          <w:rFonts w:ascii="Times New Roman" w:hAnsi="Times New Roman"/>
          <w:color w:val="000000"/>
          <w:sz w:val="22"/>
        </w:rPr>
        <w:t xml:space="preserve">а Участник обязуется принять и оплатить участие в Конференции. </w:t>
      </w:r>
    </w:p>
    <w:p>
      <w:pPr>
        <w:pStyle w:val="P8"/>
        <w:numPr>
          <w:ilvl w:val="1"/>
          <w:numId w:val="0"/>
        </w:numPr>
        <w:tabs>
          <w:tab w:val="left" w:pos="567" w:leader="none"/>
        </w:tabs>
        <w:ind w:firstLine="0" w:left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1.2.</w:t>
        <w:tab/>
        <w:t>Дата проведения Конфере</w:t>
      </w:r>
      <w:r>
        <w:rPr>
          <w:rFonts w:ascii="Times New Roman" w:hAnsi="Times New Roman"/>
          <w:color w:val="000000"/>
          <w:sz w:val="22"/>
          <w:shd w:val="clear" w:fill="FFFFFF"/>
        </w:rPr>
        <w:t xml:space="preserve">нции 12 апреля 2020 г. с 10:00 до 18:00 </w:t>
      </w:r>
      <w:r>
        <w:rPr>
          <w:rFonts w:ascii="Times New Roman" w:hAnsi="Times New Roman"/>
          <w:color w:val="000000"/>
          <w:sz w:val="22"/>
        </w:rPr>
        <w:t xml:space="preserve">(Приложение №1 «Программа конференции»). </w:t>
      </w:r>
    </w:p>
    <w:p>
      <w:pPr>
        <w:tabs>
          <w:tab w:val="left" w:pos="426" w:leader="none"/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color w:val="000000"/>
          <w:sz w:val="22"/>
        </w:rPr>
        <w:t>1.3.</w:t>
        <w:tab/>
        <w:tab/>
        <w:t xml:space="preserve">Место проведения конференции: </w:t>
      </w:r>
      <w:r>
        <w:rPr>
          <w:rFonts w:ascii="Times New Roman" w:hAnsi="Times New Roman"/>
          <w:color w:val="000000"/>
          <w:sz w:val="22"/>
          <w:shd w:val="clear" w:fill="FFFFFF"/>
        </w:rPr>
        <w:t xml:space="preserve">г. Москва, </w:t>
      </w: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Кутузовский просп., 34 строение 14, конференц-зал.</w:t>
      </w:r>
    </w:p>
    <w:p>
      <w:pPr>
        <w:tabs>
          <w:tab w:val="left" w:pos="426" w:leader="none"/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2. ОБЯЗАННОСТИ СТОРОН</w:t>
      </w:r>
    </w:p>
    <w:p>
      <w:pPr>
        <w:tabs>
          <w:tab w:val="left" w:pos="567" w:leader="none"/>
          <w:tab w:val="left" w:pos="70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2.1.</w:t>
        <w:tab/>
        <w:t>Участник обязуется:</w:t>
      </w:r>
    </w:p>
    <w:p>
      <w:pPr>
        <w:tabs>
          <w:tab w:val="left" w:pos="426" w:leader="none"/>
          <w:tab w:val="left" w:pos="1134" w:leader="none"/>
        </w:tabs>
        <w:spacing w:lineRule="auto" w:line="240" w:after="0" w:beforeAutospacing="0" w:afterAutospacing="0"/>
        <w:ind w:hanging="993" w:left="993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2.1.1.</w:t>
        <w:tab/>
        <w:t>Оплатить участие в Конференции в размере и сроки, указанные в разделе 3 данного Договора;</w:t>
      </w:r>
    </w:p>
    <w:p>
      <w:pPr>
        <w:tabs>
          <w:tab w:val="left" w:pos="426" w:leader="none"/>
          <w:tab w:val="left" w:pos="1134" w:leader="none"/>
        </w:tabs>
        <w:spacing w:lineRule="auto" w:line="240" w:after="0" w:beforeAutospacing="0" w:afterAutospacing="0"/>
        <w:ind w:hanging="993" w:left="993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2.1.2.</w:t>
        <w:tab/>
        <w:t>Своевременно предоставляет Организатору всю информацию, необходимую для его участия в Конференции.</w:t>
      </w:r>
    </w:p>
    <w:p>
      <w:pPr>
        <w:tabs>
          <w:tab w:val="left" w:pos="567" w:leader="none"/>
          <w:tab w:val="left" w:pos="709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2.2.</w:t>
        <w:tab/>
        <w:t>Организатор обязуется:</w:t>
      </w:r>
    </w:p>
    <w:p>
      <w:pPr>
        <w:pStyle w:val="P11"/>
        <w:tabs>
          <w:tab w:val="clear" w:pos="360" w:leader="none"/>
          <w:tab w:val="left" w:pos="426" w:leader="none"/>
          <w:tab w:val="left" w:pos="993" w:leader="none"/>
        </w:tabs>
        <w:spacing w:before="0" w:beforeAutospacing="0" w:afterAutospacing="0"/>
        <w:ind w:firstLine="0" w:left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2.2.1.</w:t>
        <w:tab/>
        <w:t>Принять на себя обязательства по организации и проведению Конференции;</w:t>
      </w:r>
    </w:p>
    <w:p>
      <w:pPr>
        <w:pStyle w:val="P11"/>
        <w:tabs>
          <w:tab w:val="clear" w:pos="360" w:leader="none"/>
          <w:tab w:val="left" w:pos="426" w:leader="none"/>
          <w:tab w:val="left" w:pos="993" w:leader="none"/>
        </w:tabs>
        <w:spacing w:before="0" w:beforeAutospacing="0" w:afterAutospacing="0"/>
        <w:ind w:firstLine="0" w:left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2.2.2.</w:t>
        <w:tab/>
        <w:t>Вести подготовку сборников/материалов Конференции;</w:t>
      </w:r>
    </w:p>
    <w:p>
      <w:pPr>
        <w:pStyle w:val="P11"/>
        <w:tabs>
          <w:tab w:val="clear" w:pos="360" w:leader="none"/>
          <w:tab w:val="left" w:pos="426" w:leader="none"/>
          <w:tab w:val="left" w:pos="993" w:leader="none"/>
        </w:tabs>
        <w:spacing w:before="0" w:beforeAutospacing="0" w:afterAutospacing="0"/>
        <w:ind w:firstLine="0" w:left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2.2.3.</w:t>
        <w:tab/>
        <w:t>Обеспечить участников материалами Конференции;</w:t>
      </w:r>
    </w:p>
    <w:p>
      <w:pPr>
        <w:pStyle w:val="P11"/>
        <w:tabs>
          <w:tab w:val="clear" w:pos="360" w:leader="none"/>
          <w:tab w:val="left" w:pos="426" w:leader="none"/>
          <w:tab w:val="left" w:pos="993" w:leader="none"/>
        </w:tabs>
        <w:spacing w:before="0" w:beforeAutospacing="0" w:afterAutospacing="0"/>
        <w:ind w:firstLine="0" w:left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  <w:t>2.2.4.</w:t>
        <w:tab/>
        <w:t>Предоставить участникам чек на оплату Конференции.</w:t>
      </w:r>
    </w:p>
    <w:p>
      <w:pPr>
        <w:tabs>
          <w:tab w:val="left" w:pos="426" w:leader="none"/>
          <w:tab w:val="left" w:pos="993" w:leader="none"/>
        </w:tabs>
        <w:spacing w:lineRule="auto" w:line="240" w:after="0" w:beforeAutospacing="0" w:afterAutospacing="0"/>
        <w:ind w:hanging="993" w:left="993"/>
        <w:jc w:val="both"/>
        <w:rPr>
          <w:rFonts w:ascii="Times New Roman" w:hAnsi="Times New Roman"/>
          <w:color w:val="000000"/>
          <w:sz w:val="22"/>
        </w:rPr>
      </w:pPr>
    </w:p>
    <w:p>
      <w:pPr>
        <w:pStyle w:val="P1"/>
        <w:ind w:left="360"/>
        <w:jc w:val="center"/>
        <w:rPr>
          <w:rFonts w:ascii="Times New Roman" w:hAnsi="Times New Roman"/>
          <w:b w:val="1"/>
          <w:caps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3</w:t>
      </w:r>
      <w:r>
        <w:rPr>
          <w:rFonts w:ascii="Times New Roman" w:hAnsi="Times New Roman"/>
          <w:color w:val="000000"/>
          <w:sz w:val="22"/>
        </w:rPr>
        <w:t xml:space="preserve">. </w:t>
      </w:r>
      <w:r>
        <w:rPr>
          <w:rFonts w:ascii="Times New Roman" w:hAnsi="Times New Roman"/>
          <w:b w:val="1"/>
          <w:caps w:val="1"/>
          <w:color w:val="000000"/>
          <w:sz w:val="22"/>
        </w:rPr>
        <w:t>стоимость участия в конференции</w:t>
      </w:r>
    </w:p>
    <w:p>
      <w:pPr>
        <w:pStyle w:val="P1"/>
        <w:ind w:left="360"/>
        <w:jc w:val="center"/>
        <w:rPr>
          <w:rFonts w:ascii="Times New Roman" w:hAnsi="Times New Roman"/>
          <w:b w:val="1"/>
          <w:caps w:val="1"/>
          <w:color w:val="000000"/>
          <w:sz w:val="22"/>
        </w:rPr>
      </w:pPr>
    </w:p>
    <w:p>
      <w:pPr>
        <w:pStyle w:val="P2"/>
        <w:tabs>
          <w:tab w:val="left" w:pos="567" w:leader="none"/>
        </w:tabs>
        <w:ind w:firstLine="0" w:right="-5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Fonts w:ascii="Times New Roman" w:hAnsi="Times New Roman"/>
          <w:color w:val="000000"/>
          <w:sz w:val="22"/>
        </w:rPr>
        <w:t>3.1.</w:t>
        <w:tab/>
        <w:t>Стоимость участия в конференции 1 участника составляет 200</w:t>
      </w:r>
      <w:r>
        <w:rPr>
          <w:rFonts w:ascii="Times New Roman" w:hAnsi="Times New Roman"/>
          <w:color w:val="000000"/>
          <w:sz w:val="22"/>
          <w:shd w:val="clear" w:fill="FFFFFF"/>
        </w:rPr>
        <w:t xml:space="preserve">0 (две тысячи) рублей </w:t>
      </w:r>
      <w:r>
        <w:rPr>
          <w:rFonts w:ascii="Times New Roman" w:hAnsi="Times New Roman"/>
          <w:color w:val="000000"/>
          <w:sz w:val="22"/>
          <w:u w:val="single"/>
          <w:shd w:val="clear" w:fill="FFFFFF"/>
        </w:rPr>
        <w:t>00</w:t>
      </w:r>
      <w:r>
        <w:rPr>
          <w:rFonts w:ascii="Times New Roman" w:hAnsi="Times New Roman"/>
          <w:color w:val="000000"/>
          <w:sz w:val="22"/>
          <w:shd w:val="clear" w:fill="FFFFFF"/>
        </w:rPr>
        <w:t xml:space="preserve"> копеек, НДС не облагается.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3.2.</w:t>
        <w:tab/>
        <w:t>Участник производит оплату за участие в течение 3 (трех) рабочих дней после подписания настоящего Договора. Оплата производится в безналичной форме путем перечисления на расчетный счет Организатора. Датой оплаты считается дата зачисления соответствующей суммы на расчетный счет Банка Организатора.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3.4.</w:t>
        <w:tab/>
        <w:t>В случае отказа Участника от участия в конференции по любым причинам, в том числе в случае переноса сроков проведения конференции, платеж не возвращается, а удерживается в счет возмещения расходов на организацию конференции.</w:t>
      </w:r>
    </w:p>
    <w:p>
      <w:pPr>
        <w:pStyle w:val="P2"/>
        <w:tabs>
          <w:tab w:val="left" w:pos="567" w:leader="none"/>
        </w:tabs>
        <w:ind w:firstLine="0" w:right="-285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3.5.</w:t>
        <w:tab/>
        <w:t>Организатор имеет право не допустить Участника к участию в Конференции (отказаться от оказания услуг), если денежные средства за услуги по Договору не будут зачислены на расчетный счет Организатора по состоянию на день, предшествующий дате проведения Конференции.</w:t>
      </w:r>
    </w:p>
    <w:p>
      <w:pPr>
        <w:tabs>
          <w:tab w:val="left" w:pos="567" w:leader="none"/>
          <w:tab w:val="left" w:pos="16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3.6.</w:t>
        <w:tab/>
        <w:t>Услуги, оказанные Организатором в рамках Договора, Участник принимает на основании Акта сдачи – приемки услуг (Приложение №2), который подписывается Сторонами в срок не позднее 3 (трех) рабочих дней с момента завершения Конференции.</w:t>
      </w:r>
    </w:p>
    <w:p>
      <w:pPr>
        <w:spacing w:lineRule="auto" w:line="240" w:before="120" w:after="120" w:beforeAutospacing="0" w:afterAutospacing="0"/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4. ПРОЧИЕ ПОЛОЖЕНИЯ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4.1.</w:t>
        <w:tab/>
        <w:t>Настоящий Договор вступает в силу с даты подписания сторонами настоящего Договора и действует до фактического исполнения обязательств сторонами.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4.2.</w:t>
        <w:tab/>
        <w:t>Условия настоящего договора могут быть изменены в любое время по соглашению Сторон. О внесении изменений и дополнений в договор Сторонами составляется и подписывается соответствующее дополнительное соглашение, которое становится неотъемлемой частью настоящего договора с момента подписания.</w:t>
      </w:r>
    </w:p>
    <w:p>
      <w:pPr>
        <w:pStyle w:val="P2"/>
        <w:tabs>
          <w:tab w:val="left" w:pos="567" w:leader="none"/>
        </w:tabs>
        <w:ind w:firstLine="0" w:right="-5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4.3.</w:t>
        <w:tab/>
        <w:t>Организатор в праве изменить время и (или) место проведения Конференции не позднее чем з</w:t>
      </w:r>
      <w:r>
        <w:rPr>
          <w:rFonts w:ascii="Times New Roman" w:hAnsi="Times New Roman"/>
          <w:color w:val="000000"/>
          <w:sz w:val="22"/>
          <w:shd w:val="clear" w:fill="FFFFFF"/>
        </w:rPr>
        <w:t>а 5 дн</w:t>
      </w:r>
      <w:r>
        <w:rPr>
          <w:rFonts w:ascii="Times New Roman" w:hAnsi="Times New Roman"/>
          <w:color w:val="000000"/>
          <w:sz w:val="22"/>
        </w:rPr>
        <w:t>ей до установленной Договором даты ее начала. В случае изменения Организатором времени и (или) места проведения Конференции Организатор обязан уведомить об этом Участника. Уведомление должно быть составлено Организатором в письменной форме.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4.4.</w:t>
        <w:tab/>
        <w:t>Договор может быть досрочно расторгнут Организатором, исключительно вследствие отмены Конференции. В этом случае Организатор обязуется письменно известить Участника о расторжении Договора не менее чем за четырнадцать дней до даты расторжения Договора, и вернуть Участнику деньги.</w:t>
      </w:r>
    </w:p>
    <w:p>
      <w:pPr>
        <w:spacing w:lineRule="auto" w:line="240" w:before="120" w:after="120" w:beforeAutospacing="0" w:afterAutospacing="0"/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5. ФОРС-МАЖОР</w:t>
      </w:r>
    </w:p>
    <w:p>
      <w:pPr>
        <w:pStyle w:val="P2"/>
        <w:tabs>
          <w:tab w:val="left" w:pos="567" w:leader="none"/>
        </w:tabs>
        <w:ind w:firstLine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5.1.</w:t>
        <w:tab/>
        <w:t>Стороны освобождаются от ответственности за частичное 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>
      <w:pPr>
        <w:pStyle w:val="P2"/>
        <w:tabs>
          <w:tab w:val="left" w:pos="567" w:leader="none"/>
        </w:tabs>
        <w:ind w:firstLine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5.2.</w:t>
        <w:tab/>
        <w:t>Неисполнение сторонами своих обязательств по настоящему Договору, вызванное неисполнением обязательств третьими лицами, имеющими договорные отношения со сторонами, не является основанием для освобождения сторон от исполнения их обязательств по настоящему Договору и не освобождает стороны от ответственности за неисполнение.</w:t>
      </w:r>
    </w:p>
    <w:p>
      <w:pPr>
        <w:spacing w:lineRule="auto" w:line="240" w:before="120" w:after="120" w:beforeAutospacing="0" w:afterAutospacing="0"/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aps w:val="1"/>
          <w:color w:val="000000"/>
          <w:sz w:val="22"/>
        </w:rPr>
        <w:t>6. ПРОЧИЕ</w:t>
      </w:r>
      <w:r>
        <w:rPr>
          <w:rFonts w:ascii="Times New Roman" w:hAnsi="Times New Roman"/>
          <w:b w:val="1"/>
          <w:color w:val="000000"/>
          <w:sz w:val="22"/>
        </w:rPr>
        <w:t xml:space="preserve"> УСЛОВИЯ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vanish w:val="1"/>
          <w:color w:val="000000"/>
          <w:sz w:val="22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vanish w:val="1"/>
          <w:color w:val="000000"/>
          <w:sz w:val="22"/>
        </w:rPr>
      </w:pPr>
    </w:p>
    <w:p>
      <w:pPr>
        <w:pStyle w:val="P2"/>
        <w:tabs>
          <w:tab w:val="left" w:pos="567" w:leader="none"/>
        </w:tabs>
        <w:ind w:firstLine="0" w:right="-285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6.1.</w:t>
        <w:tab/>
        <w:t xml:space="preserve">В случае неисполнения или ненадлежащего исполнения Договора Стороны несут ответственность в соответствии с законодательством Российской Федерации. </w:t>
      </w:r>
    </w:p>
    <w:p>
      <w:pPr>
        <w:pStyle w:val="P2"/>
        <w:tabs>
          <w:tab w:val="left" w:pos="567" w:leader="none"/>
        </w:tabs>
        <w:ind w:firstLine="0" w:right="-285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6.2.</w:t>
        <w:tab/>
        <w:t>Все возможные споры и претензии Стороны разрешают путем взаимных переговоров.</w:t>
      </w:r>
    </w:p>
    <w:p>
      <w:pPr>
        <w:pStyle w:val="P2"/>
        <w:tabs>
          <w:tab w:val="left" w:pos="567" w:leader="none"/>
        </w:tabs>
        <w:ind w:firstLine="0" w:right="-285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6.3.</w:t>
        <w:tab/>
        <w:t>В случае невозможности разрешения споров и разногласий путем переговоров они подлежат рассмотрению в Арбитражном суде г. Москвы.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6.4.</w:t>
        <w:tab/>
        <w:t>Договор подписан в двух экземплярах, имеющих равную юридическую силу – по одному для каждой Стороны.</w:t>
      </w:r>
    </w:p>
    <w:p>
      <w:pPr>
        <w:pStyle w:val="P1"/>
        <w:numPr>
          <w:ilvl w:val="0"/>
          <w:numId w:val="3"/>
        </w:numPr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b w:val="1"/>
          <w:caps w:val="1"/>
          <w:color w:val="000000"/>
          <w:sz w:val="22"/>
        </w:rPr>
        <w:t>ПОДПИСИ</w:t>
      </w:r>
      <w:r>
        <w:rPr>
          <w:rFonts w:ascii="Times New Roman" w:hAnsi="Times New Roman"/>
          <w:b w:val="1"/>
          <w:color w:val="000000"/>
          <w:sz w:val="22"/>
        </w:rPr>
        <w:t xml:space="preserve"> И РЕКВИЗИТЫ СТОРОН</w:t>
      </w:r>
    </w:p>
    <w:p>
      <w:pPr>
        <w:pStyle w:val="P1"/>
        <w:ind w:left="360"/>
        <w:rPr>
          <w:rFonts w:ascii="Times New Roman" w:hAnsi="Times New Roman"/>
          <w:b w:val="1"/>
          <w:color w:val="000000"/>
          <w:sz w:val="22"/>
        </w:rPr>
      </w:pPr>
    </w:p>
    <w:p>
      <w:pPr>
        <w:pStyle w:val="P1"/>
        <w:ind w:left="360"/>
        <w:rPr>
          <w:rFonts w:ascii="Times New Roman" w:hAnsi="Times New Roman"/>
          <w:b w:val="1"/>
          <w:color w:val="000000"/>
          <w:sz w:val="22"/>
        </w:rPr>
      </w:pPr>
    </w:p>
    <w:tbl>
      <w:tblPr>
        <w:tblW w:w="10200" w:type="dxa"/>
        <w:tblInd w:w="108" w:type="dxa"/>
        <w:tblLayout w:type="fixed"/>
        <w:tblLook w:val="04A0"/>
      </w:tblPr>
      <w:tblGrid/>
      <w:tr>
        <w:tc>
          <w:tcPr>
            <w:tcW w:w="4537" w:type="dxa"/>
          </w:tcPr>
          <w:p>
            <w:pPr>
              <w:spacing w:lineRule="auto" w:line="240" w:after="100" w:beforeAutospacing="0" w:afterAutospacing="1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Организатор: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  <w:u w:val="single"/>
              </w:rPr>
              <w:t>______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2"/>
                <w:u w:val="single"/>
              </w:rPr>
              <w:t>Лукьянова Любовь Андреевна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2"/>
              </w:rPr>
              <w:t>_</w:t>
            </w:r>
            <w:r>
              <w:rPr>
                <w:rFonts w:ascii="Times New Roman" w:hAnsi="Times New Roman"/>
                <w:i w:val="1"/>
                <w:color w:val="000000"/>
                <w:sz w:val="22"/>
              </w:rPr>
              <w:t>____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Паспорт: Серия 5013 № 187564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когда 18.11.2013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кем выдан отделением в Заельцовском районе ОУФМС России по Новосибирской области в Калининском районе г. Новосибирска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код подразделения 540-004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Адрес регистрации: Институтская 82, к 17, г. Прокопьевск, Кемеровская область.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ИНН 422376542530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Банк ПАО Сбербанк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Р/сч. 40702810838000081418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К/сч.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hd w:val="clear" w:fill="FFFFFF"/>
              </w:rPr>
              <w:t>30101810400000000225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л/с 40817810038041178664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БИК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hd w:val="clear" w:fill="FFFFFF"/>
              </w:rPr>
              <w:t>044525225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 89260386722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______________ / Лукьянова Л.А.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120" w:beforeAutospacing="0" w:afterAutospacing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670" w:type="dxa"/>
          </w:tcPr>
          <w:p>
            <w:pPr>
              <w:spacing w:lineRule="auto" w:line="240" w:after="100" w:beforeAutospacing="0" w:afterAutospacing="1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Участник:</w:t>
            </w:r>
            <w:bookmarkStart w:id="1" w:name="_Hlk528914769"/>
            <w:bookmarkEnd w:id="1"/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_________</w:t>
            </w:r>
            <w:r>
              <w:rPr>
                <w:rFonts w:ascii="Times New Roman" w:hAnsi="Times New Roman"/>
                <w:i w:val="1"/>
                <w:color w:val="000000"/>
                <w:sz w:val="22"/>
                <w:u w:val="single"/>
              </w:rPr>
              <w:t>ФИО участника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_________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Паспорт: Серия ________ № ___________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когда _______________________________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кем выдан ___________________________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код подразделения ___________________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Фактический адрес: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ИНН _______________________________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Дата рождения: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_______________  /   </w:t>
            </w:r>
            <w:r>
              <w:rPr>
                <w:rFonts w:ascii="Times New Roman" w:hAnsi="Times New Roman"/>
                <w:i w:val="1"/>
                <w:color w:val="000000"/>
                <w:sz w:val="22"/>
              </w:rPr>
              <w:t>ФИО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/>
          <w:color w:val="000000"/>
          <w:sz w:val="22"/>
        </w:rPr>
      </w:pPr>
    </w:p>
    <w:p>
      <w:pPr>
        <w:rPr>
          <w:rFonts w:ascii="Times New Roman" w:hAnsi="Times New Roman"/>
          <w:color w:val="000000"/>
          <w:sz w:val="22"/>
        </w:rPr>
      </w:pPr>
    </w:p>
    <w:p>
      <w:pPr>
        <w:rPr>
          <w:rFonts w:ascii="Times New Roman" w:hAnsi="Times New Roman"/>
          <w:color w:val="000000"/>
          <w:sz w:val="22"/>
        </w:rPr>
      </w:pPr>
    </w:p>
    <w:p>
      <w:pPr>
        <w:rPr>
          <w:rFonts w:ascii="Times New Roman" w:hAnsi="Times New Roman"/>
          <w:color w:val="000000"/>
          <w:sz w:val="22"/>
        </w:rPr>
      </w:pPr>
    </w:p>
    <w:p>
      <w:pPr>
        <w:rPr>
          <w:rFonts w:ascii="Times New Roman" w:hAnsi="Times New Roman"/>
          <w:color w:val="000000"/>
          <w:sz w:val="22"/>
        </w:rPr>
      </w:pPr>
    </w:p>
    <w:p>
      <w:pPr>
        <w:rPr>
          <w:rFonts w:ascii="Times New Roman" w:hAnsi="Times New Roman"/>
          <w:color w:val="000000"/>
          <w:sz w:val="22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Приложение № 1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Fonts w:ascii="Times New Roman" w:hAnsi="Times New Roman"/>
          <w:color w:val="000000"/>
          <w:sz w:val="22"/>
          <w:shd w:val="clear" w:fill="FFFFFF"/>
        </w:rPr>
        <w:t>к Договору № 001от 12.04.2020 г.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2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2"/>
        </w:rPr>
      </w:pPr>
    </w:p>
    <w:p>
      <w:pPr>
        <w:pStyle w:val="P12"/>
        <w:spacing w:before="0" w:after="0" w:beforeAutospacing="0" w:afterAutospacing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Программа конференции</w:t>
      </w:r>
    </w:p>
    <w:p>
      <w:pPr>
        <w:pStyle w:val="P12"/>
        <w:spacing w:before="0" w:after="0" w:beforeAutospacing="0" w:afterAutospacing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ПЕРВАЯ ВСЕРОССИЙСКАЯ КОНФЕРЕНЦИЯ ПО ТЕРАПИИ ПРИНЯТИЯ И ОТВЕТСТВЕННОСТИ</w:t>
      </w:r>
    </w:p>
    <w:p>
      <w:pPr>
        <w:pStyle w:val="P12"/>
        <w:spacing w:before="0" w:after="0" w:beforeAutospacing="0" w:afterAutospacing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12 апреля 2020 года</w:t>
      </w:r>
    </w:p>
    <w:p>
      <w:pPr>
        <w:pStyle w:val="P12"/>
        <w:spacing w:before="120" w:after="0" w:beforeAutospacing="0" w:afterAutospacing="0"/>
        <w:rPr>
          <w:rFonts w:ascii="Times New Roman" w:hAnsi="Times New Roman"/>
          <w:b w:val="0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>10-00 - 10-10 — Приветственное слово</w:t>
      </w:r>
      <w:r>
        <w:rPr>
          <w:rStyle w:val="C8"/>
          <w:rFonts w:ascii="Times New Roman" w:hAnsi="Times New Roman"/>
          <w:b w:val="0"/>
          <w:color w:val="000000"/>
          <w:sz w:val="22"/>
          <w:shd w:val="clear" w:fill="FFFFFF"/>
        </w:rPr>
        <w:t xml:space="preserve"> (психолог Николай Павлов).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 xml:space="preserve">10-10 - 10-45 — </w:t>
      </w:r>
      <w:r>
        <w:rPr>
          <w:rStyle w:val="C8"/>
          <w:rFonts w:ascii="Times New Roman" w:hAnsi="Times New Roman"/>
          <w:b w:val="1"/>
          <w:color w:val="000000"/>
          <w:sz w:val="22"/>
          <w:shd w:val="clear" w:fill="FFFFFF"/>
        </w:rPr>
        <w:t>П</w:t>
      </w: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>риверженность модели: что мы делаем на самом деле, когда говорим, что делаем АСТ</w:t>
      </w:r>
      <w:r>
        <w:rPr>
          <w:rFonts w:ascii="Times New Roman" w:hAnsi="Times New Roman"/>
          <w:color w:val="000000"/>
          <w:sz w:val="22"/>
          <w:shd w:val="clear" w:fill="FFFFFF"/>
        </w:rPr>
        <w:t xml:space="preserve"> (психолог Евгения Дашкова).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 xml:space="preserve">10-45 - 11-00 — Применение АСТ в групповой терапии </w:t>
      </w:r>
      <w:r>
        <w:rPr>
          <w:rStyle w:val="C8"/>
          <w:rFonts w:ascii="Times New Roman" w:hAnsi="Times New Roman"/>
          <w:b w:val="0"/>
          <w:color w:val="000000"/>
          <w:sz w:val="22"/>
          <w:shd w:val="clear" w:fill="FFFFFF"/>
        </w:rPr>
        <w:t xml:space="preserve">(врач-психотерапевт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Анна Ключникова).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>11-00 - 11-15 — Перерыв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b w:val="0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 xml:space="preserve">11-15 - 11-50 — </w:t>
      </w: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 xml:space="preserve">ОКР и родственные расстройства и их связь с травмой в практике АСТ-терапевта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(психолог Ольга Турчинская).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 xml:space="preserve">11-50 - 12-05 — </w:t>
      </w: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 xml:space="preserve">АСТ-подход в работе с клиентами, страдающими тяжёлыми (неизлечимыми) соматическими заболеваниями, а также с членами семей таких пациентов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 xml:space="preserve">(психолог, психотерапевт </w:t>
      </w:r>
      <w:r>
        <w:rPr>
          <w:rStyle w:val="C2"/>
          <w:rFonts w:ascii="Times New Roman" w:hAnsi="Times New Roman"/>
          <w:color w:val="000000"/>
          <w:sz w:val="22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color w:val="000000"/>
          <w:sz w:val="22"/>
          <w:u w:val="none"/>
          <w:shd w:val="clear" w:fill="FFFFFF"/>
        </w:rPr>
        <w:instrText>HYPERLINK "https://www.facebook.com/valerya.fedoryak?__tn__=%2CdK-R-R&amp;eid=ARC4R-Obk4woGmWYX-TVLZfEaAN0y9OKFWZZpmXg6V9YALH8RTybIiStJbgJuwdd6gXEyKu-XlYtOCNG&amp;fref=mentions" \o "Валерия Федоряк"</w:instrText>
      </w:r>
      <w:r>
        <w:rPr>
          <w:rStyle w:val="C2"/>
          <w:rFonts w:ascii="Times New Roman" w:hAnsi="Times New Roman"/>
          <w:color w:val="000000"/>
          <w:sz w:val="22"/>
          <w:u w:val="none"/>
          <w:shd w:val="clear" w:fill="FFFFFF"/>
        </w:rPr>
        <w:fldChar w:fldCharType="separate"/>
      </w:r>
      <w:r>
        <w:rPr>
          <w:rStyle w:val="C2"/>
          <w:rFonts w:ascii="Times New Roman" w:hAnsi="Times New Roman"/>
          <w:color w:val="000000"/>
          <w:sz w:val="22"/>
          <w:u w:val="none"/>
          <w:shd w:val="clear" w:fill="FFFFFF"/>
        </w:rPr>
        <w:t>Валерия Федоряк</w:t>
      </w:r>
      <w:r>
        <w:rPr>
          <w:rStyle w:val="C2"/>
          <w:rFonts w:ascii="Times New Roman" w:hAnsi="Times New Roman"/>
          <w:color w:val="000000"/>
          <w:sz w:val="22"/>
          <w:u w:val="none"/>
          <w:shd w:val="clear" w:fill="FFFFFF"/>
        </w:rPr>
        <w:fldChar w:fldCharType="end"/>
      </w:r>
      <w:r>
        <w:rPr>
          <w:rStyle w:val="C2"/>
          <w:rFonts w:ascii="Times New Roman" w:hAnsi="Times New Roman"/>
          <w:color w:val="000000"/>
          <w:sz w:val="22"/>
          <w:u w:val="none"/>
          <w:shd w:val="clear" w:fill="FFFFFF"/>
        </w:rPr>
        <w:t>).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 xml:space="preserve">12-05 - 12-25 —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 </w:t>
      </w: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>Использование терапии принятия и ответственности с людьми, испытывающими стресс иммиграции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 xml:space="preserve"> (психолог Виктория Поджио).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>12-25 - 13-00 — И</w:t>
      </w:r>
      <w:r>
        <w:rPr>
          <w:rStyle w:val="C8"/>
          <w:rFonts w:ascii="Times New Roman" w:hAnsi="Times New Roman"/>
          <w:b w:val="1"/>
          <w:color w:val="000000"/>
          <w:sz w:val="22"/>
          <w:shd w:val="clear" w:fill="FFFFFF"/>
        </w:rPr>
        <w:t xml:space="preserve">спользование </w:t>
      </w: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 xml:space="preserve">практик mindfulness в рамках АСТ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(психолог, психотерапевт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  <w:shd w:val="clear" w:fill="FFFFFF"/>
        </w:rPr>
        <w:t>Дарья Сучилина).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b w:val="1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color w:val="000000"/>
          <w:sz w:val="22"/>
          <w:shd w:val="clear" w:fill="FFFFFF"/>
        </w:rPr>
        <w:t>13-00 - 14-00 - Обед.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b w:val="0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>14-00 - 14-35 — Т</w:t>
      </w: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 xml:space="preserve">ерапевтические барьеры и неясные вопросы модели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(клинический психолог Скворцов Илья).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1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 xml:space="preserve">14-35 - 15-05 — </w:t>
      </w:r>
      <w:bookmarkStart w:id="2" w:name="_dx_frag_StartFragment"/>
      <w:bookmarkEnd w:id="2"/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Психосоциальная реабилитация в клинике первого психотического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эпизода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(Интегративная групповая модель с использованием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психообразования, группы по развитию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навыков самонаблюдения и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терапии принятия и ответственности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>)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(клинический психолог </w:t>
      </w:r>
      <w:r>
        <w:rPr>
          <w:rStyle w:val="C8"/>
          <w:rFonts w:ascii="Times New Roman" w:hAnsi="Times New Roman"/>
          <w:b w:val="1"/>
          <w:color w:val="000000"/>
          <w:sz w:val="22"/>
          <w:shd w:val="clear" w:fill="FFFFFF"/>
        </w:rPr>
        <w:t>Никита Чернов</w:t>
      </w:r>
      <w:r>
        <w:rPr>
          <w:rStyle w:val="C8"/>
          <w:rFonts w:ascii="Times New Roman" w:hAnsi="Times New Roman"/>
          <w:b w:val="1"/>
          <w:color w:val="000000"/>
          <w:sz w:val="22"/>
          <w:shd w:val="clear" w:fill="FFFFFF"/>
        </w:rPr>
        <w:t>)</w:t>
      </w:r>
      <w:r>
        <w:rPr>
          <w:rStyle w:val="C8"/>
          <w:rFonts w:ascii="Times New Roman" w:hAnsi="Times New Roman"/>
          <w:b w:val="1"/>
          <w:color w:val="000000"/>
          <w:sz w:val="22"/>
          <w:shd w:val="clear" w:fill="FFFFFF"/>
        </w:rPr>
        <w:t>.</w:t>
      </w:r>
    </w:p>
    <w:p>
      <w:pPr>
        <w:pStyle w:val="P12"/>
        <w:spacing w:before="120" w:after="0" w:beforeAutospacing="0" w:afterAutospacing="0"/>
        <w:jc w:val="both"/>
        <w:rPr>
          <w:rStyle w:val="C8"/>
          <w:rFonts w:ascii="Times New Roman" w:hAnsi="Times New Roman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 xml:space="preserve">15-05 - 15-35 —  Возможности работы с комплексной травмой и диссоциацией в модели АСТ </w:t>
      </w:r>
      <w:r>
        <w:rPr>
          <w:rStyle w:val="C8"/>
          <w:rFonts w:ascii="Times New Roman" w:hAnsi="Times New Roman"/>
          <w:b w:val="0"/>
          <w:color w:val="000000"/>
          <w:sz w:val="22"/>
          <w:shd w:val="clear" w:fill="FFFFFF"/>
        </w:rPr>
        <w:t>(клинический психолог Николай Павлов)</w:t>
      </w: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>.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 xml:space="preserve">15-35 - 15-50  - Перерыв.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 xml:space="preserve">15-50 - 16-05 — </w:t>
      </w:r>
      <w:r>
        <w:rPr>
          <w:rFonts w:ascii="Times New Roman" w:hAnsi="Times New Roman"/>
          <w:b w:val="1"/>
          <w:color w:val="000000"/>
          <w:sz w:val="22"/>
          <w:shd w:val="clear" w:fill="FFFFFF"/>
        </w:rPr>
        <w:t>Я как контекст. С</w:t>
      </w: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 xml:space="preserve">овременные исследования и векторы движения в изучении процессов, связанных с восприятием Я </w:t>
      </w:r>
      <w:r>
        <w:rPr>
          <w:rFonts w:ascii="Times New Roman" w:hAnsi="Times New Roman"/>
          <w:color w:val="000000"/>
          <w:sz w:val="22"/>
          <w:shd w:val="clear" w:fill="FFFFFF"/>
        </w:rPr>
        <w:t xml:space="preserve">(клинический психолог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Анастасия Сорокина).</w:t>
      </w:r>
    </w:p>
    <w:p>
      <w:pPr>
        <w:pStyle w:val="P12"/>
        <w:spacing w:before="120" w:after="0" w:beforeAutospacing="1" w:afterAutospacing="1"/>
        <w:jc w:val="both"/>
        <w:rPr>
          <w:rFonts w:ascii="Times New Roman" w:hAnsi="Times New Roman"/>
          <w:b w:val="1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 xml:space="preserve">16-05 - 16-20 — </w:t>
      </w:r>
      <w:r>
        <w:rPr>
          <w:rStyle w:val="C8"/>
          <w:rFonts w:ascii="Times New Roman" w:hAnsi="Times New Roman"/>
          <w:b w:val="0"/>
          <w:color w:val="000000"/>
          <w:sz w:val="22"/>
          <w:shd w:val="clear" w:fill="FFFFFF"/>
        </w:rPr>
        <w:t>С</w:t>
      </w:r>
      <w:r>
        <w:rPr>
          <w:rFonts w:ascii="Times New Roman" w:hAnsi="Times New Roman"/>
          <w:color w:val="000000"/>
          <w:sz w:val="22"/>
          <w:shd w:val="clear" w:fill="FFFFFF"/>
        </w:rPr>
        <w:t>вязь эмоционального выгорания у специалистов в области охраны психического здоровья с процессами модели АСТ (</w:t>
      </w:r>
      <w:r>
        <w:rPr>
          <w:rFonts w:ascii="Times New Roman" w:hAnsi="Times New Roman"/>
          <w:b w:val="1"/>
          <w:color w:val="000000"/>
          <w:sz w:val="22"/>
          <w:shd w:val="clear" w:fill="FFFFFF"/>
        </w:rPr>
        <w:t>клинический психолог Матюшин Вадим).</w:t>
      </w:r>
    </w:p>
    <w:p>
      <w:pPr>
        <w:pStyle w:val="P12"/>
        <w:spacing w:before="120" w:after="0" w:beforeAutospacing="1" w:afterAutospacing="1"/>
        <w:jc w:val="both"/>
        <w:rPr>
          <w:rStyle w:val="C2"/>
          <w:rFonts w:ascii="Times New Roman" w:hAnsi="Times New Roman"/>
          <w:b w:val="0"/>
          <w:i w:val="0"/>
          <w:strike w:val="0"/>
          <w:color w:val="000000"/>
          <w:sz w:val="22"/>
          <w:u w:val="none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>16-20 - 16-35 -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 xml:space="preserve"> 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2"/>
          <w:u w:val="none"/>
          <w:shd w:val="clear" w:fill="FFFFFF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2"/>
          <w:u w:val="none"/>
          <w:shd w:val="clear" w:fill="FFFFFF"/>
        </w:rPr>
        <w:instrText>HYPERLINK "https://www.facebook.com/profile.php?id=100010208795895&amp;__tn__=%2CdK-R-R&amp;eid=ARCm1p_VRBIXkeTsggp9dJcLmp8oJ5H0UcnVaPz4bVoxFVuNC_yg7fQCYU1KWfntgIndGGTTKLzznS_S&amp;fref=mentions" \o "Алексей Демин"</w:instrTex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2"/>
          <w:u w:val="none"/>
          <w:shd w:val="clear" w:fill="FFFFFF"/>
        </w:rPr>
        <w:fldChar w:fldCharType="separate"/>
      </w:r>
      <w:r>
        <w:rPr>
          <w:rFonts w:ascii="Times New Roman" w:hAnsi="Times New Roman"/>
          <w:b w:val="1"/>
          <w:color w:val="000000"/>
          <w:sz w:val="22"/>
          <w:shd w:val="clear" w:fill="FFFFFF"/>
        </w:rPr>
        <w:t>Модель ACT до психологической гибкости</w:t>
      </w:r>
      <w:r>
        <w:rPr>
          <w:rFonts w:ascii="Times New Roman" w:hAnsi="Times New Roman"/>
          <w:color w:val="000000"/>
          <w:sz w:val="22"/>
          <w:shd w:val="clear" w:fill="FFFFFF"/>
        </w:rPr>
        <w:t xml:space="preserve"> (врач-психиатр, психотерапевт 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2"/>
          <w:u w:val="none"/>
          <w:shd w:val="clear" w:fill="FFFFFF"/>
        </w:rPr>
        <w:t>Алексей Демин</w:t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2"/>
          <w:u w:val="none"/>
          <w:shd w:val="clear" w:fill="FFFFFF"/>
        </w:rPr>
        <w:fldChar w:fldCharType="end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2"/>
          <w:u w:val="none"/>
          <w:shd w:val="clear" w:fill="FFFFFF"/>
        </w:rPr>
        <w:t>).</w:t>
      </w:r>
    </w:p>
    <w:p>
      <w:pPr>
        <w:pStyle w:val="P12"/>
        <w:spacing w:before="120" w:after="0" w:beforeAutospacing="1" w:afterAutospacing="1"/>
        <w:jc w:val="both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color w:val="000000"/>
          <w:sz w:val="22"/>
          <w:shd w:val="clear" w:fill="FFFFFF"/>
        </w:rPr>
        <w:t>16-35 - 16-50 - Применение АСТ при психосоматических расстройствах</w:t>
      </w:r>
      <w:r>
        <w:rPr>
          <w:rFonts w:ascii="Times New Roman" w:hAnsi="Times New Roman"/>
          <w:color w:val="000000"/>
          <w:sz w:val="22"/>
          <w:shd w:val="clear" w:fill="FFFFFF"/>
        </w:rPr>
        <w:t xml:space="preserve"> (врач-психотерапевт Александр Пятницкий).</w:t>
      </w:r>
    </w:p>
    <w:p>
      <w:pPr>
        <w:pStyle w:val="P12"/>
        <w:spacing w:before="120" w:after="0" w:beforeAutospacing="1" w:afterAutospacing="1"/>
        <w:jc w:val="both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>16 - 50 - 17-40 -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 xml:space="preserve">Понимание 4-й волны </w:t>
      </w: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>CBT</w:t>
      </w:r>
      <w:r>
        <w:rPr>
          <w:rFonts w:ascii="Times New Roman" w:hAnsi="Times New Roman"/>
          <w:b w:val="1"/>
          <w:i w:val="0"/>
          <w:color w:val="000000"/>
          <w:sz w:val="22"/>
          <w:shd w:val="clear" w:fill="FFFFFF"/>
        </w:rPr>
        <w:t>: исследование понятия процесса в психотерапии через призму контекстуальной поведенческой науки</w:t>
      </w:r>
      <w:r>
        <w:rPr>
          <w:rFonts w:ascii="Times New Roman" w:hAnsi="Times New Roman"/>
          <w:b w:val="1"/>
          <w:color w:val="000000"/>
          <w:sz w:val="22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2"/>
          <w:shd w:val="clear" w:fill="FFFFFF"/>
        </w:rPr>
        <w:t>(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Мэтью Вилатте).</w:t>
      </w:r>
    </w:p>
    <w:p>
      <w:pPr>
        <w:pStyle w:val="P12"/>
        <w:spacing w:before="120" w:after="0" w:beforeAutospacing="0" w:afterAutospacing="0"/>
        <w:jc w:val="both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Style w:val="C8"/>
          <w:rFonts w:ascii="Times New Roman" w:hAnsi="Times New Roman"/>
          <w:color w:val="000000"/>
          <w:sz w:val="22"/>
          <w:shd w:val="clear" w:fill="FFFFFF"/>
        </w:rPr>
        <w:t>17-40 - 18-00 - Завершение конференции.</w:t>
      </w:r>
    </w:p>
    <w:p>
      <w:pPr>
        <w:pStyle w:val="P12"/>
        <w:spacing w:before="0" w:after="0" w:beforeAutospacing="0" w:afterAutospacing="0"/>
        <w:jc w:val="both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Fonts w:ascii="Times New Roman" w:hAnsi="Times New Roman"/>
          <w:color w:val="000000"/>
          <w:sz w:val="22"/>
          <w:shd w:val="clear" w:fill="FFFFFF"/>
        </w:rPr>
        <w:t> </w:t>
      </w:r>
    </w:p>
    <w:p>
      <w:pPr>
        <w:pStyle w:val="P12"/>
        <w:spacing w:before="0" w:after="0" w:beforeAutospacing="0" w:afterAutospacing="0"/>
        <w:jc w:val="both"/>
        <w:rPr>
          <w:rFonts w:ascii="Times New Roman" w:hAnsi="Times New Roman"/>
          <w:i w:val="1"/>
          <w:color w:val="000000"/>
          <w:sz w:val="22"/>
          <w:shd w:val="clear" w:fill="FFFFFF"/>
        </w:rPr>
      </w:pPr>
      <w:r>
        <w:rPr>
          <w:rFonts w:ascii="Times New Roman" w:hAnsi="Times New Roman"/>
          <w:i w:val="1"/>
          <w:color w:val="000000"/>
          <w:sz w:val="22"/>
          <w:shd w:val="clear" w:fill="FFFFFF"/>
        </w:rPr>
        <w:t>(Обращаем ваше внимание, что в программе могут быть незначительные изменения.)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  <w:shd w:val="clear" w:fill="FFFFFF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2"/>
          <w:shd w:val="clear" w:fill="FFFFFF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2"/>
          <w:shd w:val="clear" w:fill="FFFFFF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2"/>
          <w:shd w:val="clear" w:fill="FFFFFF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Fonts w:ascii="Times New Roman" w:hAnsi="Times New Roman"/>
          <w:color w:val="000000"/>
          <w:sz w:val="22"/>
          <w:shd w:val="clear" w:fill="FFFFFF"/>
        </w:rPr>
        <w:t>Приложение № 2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2"/>
          <w:shd w:val="clear" w:fill="FFFFFF"/>
        </w:rPr>
      </w:pPr>
      <w:r>
        <w:rPr>
          <w:rFonts w:ascii="Times New Roman" w:hAnsi="Times New Roman"/>
          <w:color w:val="000000"/>
          <w:sz w:val="22"/>
          <w:shd w:val="clear" w:fill="FFFFFF"/>
        </w:rPr>
        <w:t>к Договору № 001 от 12.04.2020 г.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2"/>
          <w:shd w:val="clear" w:fill="FFFFFF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2"/>
          <w:shd w:val="clear" w:fill="FFFFFF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2"/>
        </w:rPr>
      </w:pPr>
    </w:p>
    <w:p>
      <w:pPr>
        <w:pStyle w:val="P4"/>
        <w:tabs>
          <w:tab w:val="left" w:pos="284" w:leader="none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Акт </w:t>
      </w:r>
    </w:p>
    <w:p>
      <w:pPr>
        <w:pStyle w:val="P4"/>
        <w:tabs>
          <w:tab w:val="left" w:pos="284" w:leader="none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сдачи-приемка услуг, оказанных в соответствии </w:t>
      </w:r>
    </w:p>
    <w:p>
      <w:pPr>
        <w:tabs>
          <w:tab w:val="left" w:pos="6140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 xml:space="preserve">с Договором № 001 от 12  апреля 2020 г. </w:t>
      </w:r>
    </w:p>
    <w:p>
      <w:pPr>
        <w:pStyle w:val="P4"/>
        <w:tabs>
          <w:tab w:val="left" w:pos="284" w:leader="none"/>
        </w:tabs>
        <w:rPr>
          <w:rFonts w:ascii="Times New Roman" w:hAnsi="Times New Roman"/>
          <w:color w:val="000000"/>
          <w:sz w:val="22"/>
        </w:rPr>
      </w:pPr>
    </w:p>
    <w:p>
      <w:pPr>
        <w:pStyle w:val="P3"/>
        <w:spacing w:before="0" w:after="0" w:beforeAutospacing="0" w:afterAutospacing="0"/>
        <w:rPr>
          <w:rFonts w:ascii="Times New Roman" w:hAnsi="Times New Roman"/>
          <w:color w:val="000000"/>
          <w:sz w:val="22"/>
        </w:rPr>
      </w:pPr>
    </w:p>
    <w:p>
      <w:pPr>
        <w:tabs>
          <w:tab w:val="left" w:pos="284" w:leader="none"/>
          <w:tab w:val="left" w:pos="4536" w:leader="none"/>
          <w:tab w:val="left" w:pos="10773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г. Москва                                                                                                                    «12» апреля 2020 г.</w:t>
      </w:r>
    </w:p>
    <w:p>
      <w:pPr>
        <w:tabs>
          <w:tab w:val="left" w:pos="284" w:leader="none"/>
          <w:tab w:val="left" w:pos="4536" w:leader="none"/>
          <w:tab w:val="left" w:pos="10773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</w:p>
    <w:p>
      <w:pPr>
        <w:tabs>
          <w:tab w:val="left" w:pos="284" w:leader="none"/>
          <w:tab w:val="left" w:pos="4536" w:leader="none"/>
          <w:tab w:val="left" w:pos="10773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</w:p>
    <w:p>
      <w:pPr>
        <w:spacing w:lineRule="auto" w:line="240" w:after="0" w:beforeAutospacing="0" w:afterAutospacing="0"/>
        <w:ind w:firstLine="43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Организатор, </w:t>
      </w:r>
      <w:r>
        <w:rPr>
          <w:rFonts w:ascii="Times New Roman" w:hAnsi="Times New Roman"/>
          <w:i w:val="1"/>
          <w:color w:val="000000"/>
          <w:sz w:val="22"/>
        </w:rPr>
        <w:t>Лукьянова Любовь Андреевна</w:t>
      </w:r>
      <w:r>
        <w:rPr>
          <w:rFonts w:ascii="Times New Roman" w:hAnsi="Times New Roman"/>
          <w:color w:val="000000"/>
          <w:sz w:val="22"/>
        </w:rPr>
        <w:t xml:space="preserve">, с одной стороны, и Участник </w:t>
      </w:r>
      <w:r>
        <w:rPr>
          <w:rFonts w:ascii="Times New Roman" w:hAnsi="Times New Roman"/>
          <w:color w:val="000000"/>
          <w:sz w:val="22"/>
          <w:u w:val="single"/>
        </w:rPr>
        <w:t>_________</w:t>
      </w:r>
      <w:r>
        <w:rPr>
          <w:rFonts w:ascii="Times New Roman" w:hAnsi="Times New Roman"/>
          <w:i w:val="1"/>
          <w:color w:val="000000"/>
          <w:sz w:val="22"/>
          <w:u w:val="single"/>
        </w:rPr>
        <w:t>ФИО полностью</w:t>
      </w:r>
      <w:r>
        <w:rPr>
          <w:rFonts w:ascii="Times New Roman" w:hAnsi="Times New Roman"/>
          <w:color w:val="000000"/>
          <w:sz w:val="22"/>
          <w:u w:val="single"/>
        </w:rPr>
        <w:t>__________________________</w:t>
      </w:r>
      <w:r>
        <w:rPr>
          <w:rFonts w:ascii="Times New Roman" w:hAnsi="Times New Roman"/>
          <w:color w:val="000000"/>
          <w:sz w:val="22"/>
        </w:rPr>
        <w:t xml:space="preserve">, с другой стороны, составили Акт о том, что оказанные услуги по проведению конференции на тему </w:t>
      </w:r>
      <w:r>
        <w:rPr>
          <w:rFonts w:ascii="Times New Roman" w:hAnsi="Times New Roman"/>
          <w:color w:val="000000"/>
          <w:sz w:val="22"/>
          <w:shd w:val="clear" w:fill="FFFFFF"/>
        </w:rPr>
        <w:t xml:space="preserve">«Первая всероссийская конференция по терапии принятия и ответственности» </w:t>
      </w:r>
      <w:r>
        <w:rPr>
          <w:rFonts w:ascii="Times New Roman" w:hAnsi="Times New Roman"/>
          <w:color w:val="000000"/>
          <w:sz w:val="22"/>
        </w:rPr>
        <w:t>соответствуют по содержанию, объему и качеству, предусмотренным Договором.</w:t>
      </w:r>
    </w:p>
    <w:p>
      <w:pPr>
        <w:spacing w:lineRule="auto" w:line="240" w:after="0" w:beforeAutospacing="0" w:afterAutospacing="0"/>
        <w:ind w:firstLine="434"/>
        <w:jc w:val="both"/>
        <w:rPr>
          <w:rFonts w:ascii="Times New Roman" w:hAnsi="Times New Roman"/>
          <w:color w:val="000000"/>
          <w:sz w:val="22"/>
        </w:rPr>
      </w:pPr>
    </w:p>
    <w:p>
      <w:pPr>
        <w:spacing w:lineRule="auto" w:line="240" w:after="0" w:beforeAutospacing="0" w:afterAutospacing="0"/>
        <w:ind w:firstLine="43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Стоимость оказанных услуг составила 2000</w:t>
      </w:r>
      <w:r>
        <w:rPr>
          <w:rFonts w:ascii="Times New Roman" w:hAnsi="Times New Roman"/>
          <w:color w:val="000000"/>
          <w:sz w:val="22"/>
          <w:shd w:val="clear" w:fill="FFFFFF"/>
        </w:rPr>
        <w:t xml:space="preserve"> (две тясячи) </w:t>
      </w:r>
      <w:r>
        <w:rPr>
          <w:rFonts w:ascii="Times New Roman" w:hAnsi="Times New Roman"/>
          <w:color w:val="000000"/>
          <w:sz w:val="22"/>
        </w:rPr>
        <w:t xml:space="preserve">рублей </w:t>
      </w:r>
      <w:r>
        <w:rPr>
          <w:rFonts w:ascii="Times New Roman" w:hAnsi="Times New Roman"/>
          <w:color w:val="000000"/>
          <w:sz w:val="22"/>
          <w:u w:val="single"/>
        </w:rPr>
        <w:t>00</w:t>
      </w:r>
      <w:r>
        <w:rPr>
          <w:rFonts w:ascii="Times New Roman" w:hAnsi="Times New Roman"/>
          <w:color w:val="000000"/>
          <w:sz w:val="22"/>
        </w:rPr>
        <w:t xml:space="preserve"> копеек, НДС не облагается.</w:t>
      </w:r>
    </w:p>
    <w:p>
      <w:pPr>
        <w:spacing w:lineRule="auto" w:line="240" w:after="0" w:beforeAutospacing="0" w:afterAutospacing="0"/>
        <w:ind w:firstLine="434"/>
        <w:jc w:val="both"/>
        <w:rPr>
          <w:rFonts w:ascii="Times New Roman" w:hAnsi="Times New Roman"/>
          <w:color w:val="000000"/>
          <w:sz w:val="22"/>
        </w:rPr>
      </w:pPr>
    </w:p>
    <w:p>
      <w:pPr>
        <w:spacing w:lineRule="auto" w:line="240" w:after="0" w:beforeAutospacing="0" w:afterAutospacing="0"/>
        <w:ind w:firstLine="43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Акт составлен в двух экземплярах и служит, в соответствии с условиями договора, основанием для проведения расчетов Участника с Организатором за выполненную услугу.</w:t>
      </w:r>
    </w:p>
    <w:p>
      <w:pPr>
        <w:tabs>
          <w:tab w:val="left" w:pos="426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2"/>
        </w:rPr>
      </w:pPr>
    </w:p>
    <w:p>
      <w:pPr>
        <w:jc w:val="both"/>
        <w:rPr>
          <w:rFonts w:ascii="Times New Roman" w:hAnsi="Times New Roman"/>
          <w:color w:val="000000"/>
          <w:sz w:val="22"/>
        </w:rPr>
      </w:pPr>
    </w:p>
    <w:p>
      <w:pPr>
        <w:rPr>
          <w:rFonts w:ascii="Times New Roman" w:hAnsi="Times New Roman"/>
          <w:color w:val="000000"/>
          <w:sz w:val="22"/>
        </w:rPr>
      </w:pPr>
    </w:p>
    <w:tbl>
      <w:tblPr>
        <w:tblStyle w:val="T2"/>
        <w:tblW w:w="0" w:type="auto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c>
          <w:tcPr>
            <w:tcW w:w="4956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Организатор: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______________ /Лукьянова Л.А.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95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Участник: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_______________ / </w:t>
            </w:r>
            <w:r>
              <w:rPr>
                <w:rFonts w:ascii="Times New Roman" w:hAnsi="Times New Roman"/>
                <w:i w:val="1"/>
                <w:color w:val="000000"/>
                <w:sz w:val="22"/>
                <w:u w:val="single"/>
              </w:rPr>
              <w:t>________ФИО______</w:t>
            </w: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2"/>
        </w:rPr>
      </w:pPr>
    </w:p>
    <w:p>
      <w:pPr>
        <w:rPr>
          <w:rFonts w:ascii="Times New Roman" w:hAnsi="Times New Roman"/>
          <w:color w:val="000000"/>
          <w:sz w:val="22"/>
        </w:rPr>
      </w:pPr>
    </w:p>
    <w:sectPr>
      <w:type w:val="nextPage"/>
      <w:pgSz w:w="11906" w:h="16838" w:code="9"/>
      <w:pgMar w:left="1276" w:right="707" w:top="851" w:bottom="70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3E30BC"/>
    <w:multiLevelType w:val="multilevel"/>
    <w:lvl w:ilvl="0">
      <w:start w:val="1"/>
      <w:numFmt w:val="decimal"/>
      <w:pStyle w:val="P7"/>
      <w:suff w:val="tab"/>
      <w:lvlText w:val="%1."/>
      <w:lvlJc w:val="center"/>
      <w:pPr>
        <w:ind w:firstLine="0" w:left="0"/>
        <w:tabs>
          <w:tab w:val="left" w:pos="0" w:leader="none"/>
        </w:tabs>
      </w:pPr>
      <w:rPr/>
    </w:lvl>
    <w:lvl w:ilvl="1">
      <w:start w:val="1"/>
      <w:numFmt w:val="decimal"/>
      <w:pStyle w:val="P8"/>
      <w:suff w:val="tab"/>
      <w:lvlText w:val="%1.%2."/>
      <w:lvlJc w:val="left"/>
      <w:pPr>
        <w:ind w:firstLine="567" w:left="-567"/>
        <w:tabs>
          <w:tab w:val="left" w:pos="851" w:leader="none"/>
        </w:tabs>
      </w:pPr>
      <w:rPr/>
    </w:lvl>
    <w:lvl w:ilvl="2">
      <w:start w:val="1"/>
      <w:numFmt w:val="decimal"/>
      <w:pStyle w:val="P9"/>
      <w:suff w:val="tab"/>
      <w:lvlText w:val="%1.%2.%3."/>
      <w:lvlJc w:val="left"/>
      <w:pPr>
        <w:ind w:firstLine="567" w:left="0"/>
        <w:tabs>
          <w:tab w:val="left" w:pos="1418" w:leader="none"/>
        </w:tabs>
      </w:pPr>
      <w:rPr/>
    </w:lvl>
    <w:lvl w:ilvl="3">
      <w:start w:val="1"/>
      <w:numFmt w:val="russianLower"/>
      <w:pStyle w:val="P10"/>
      <w:suff w:val="tab"/>
      <w:lvlText w:val="%4)"/>
      <w:lvlJc w:val="left"/>
      <w:pPr>
        <w:ind w:firstLine="567" w:left="0"/>
        <w:tabs>
          <w:tab w:val="left" w:pos="1418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232"/>
        <w:tabs>
          <w:tab w:val="left" w:pos="432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736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4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44"/>
        <w:tabs>
          <w:tab w:val="left" w:pos="68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320"/>
        <w:tabs>
          <w:tab w:val="left" w:pos="7560" w:leader="none"/>
        </w:tabs>
      </w:pPr>
      <w:rPr/>
    </w:lvl>
  </w:abstractNum>
  <w:abstractNum w:abstractNumId="1">
    <w:nsid w:val="26CB7523"/>
    <w:multiLevelType w:val="multilevel"/>
    <w:lvl w:ilvl="0">
      <w:start w:val="3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360" w:left="390"/>
        <w:tabs>
          <w:tab w:val="left" w:pos="39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360" w:left="420"/>
        <w:tabs>
          <w:tab w:val="left" w:pos="4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360" w:left="450"/>
        <w:tabs>
          <w:tab w:val="left" w:pos="45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360" w:left="480"/>
        <w:tabs>
          <w:tab w:val="left" w:pos="4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360" w:left="510"/>
        <w:tabs>
          <w:tab w:val="left" w:pos="51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360" w:left="540"/>
        <w:tabs>
          <w:tab w:val="left" w:pos="5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360" w:left="570"/>
        <w:tabs>
          <w:tab w:val="left" w:pos="57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360" w:left="600"/>
        <w:tabs>
          <w:tab w:val="left" w:pos="600" w:leader="none"/>
        </w:tabs>
      </w:pPr>
      <w:rPr/>
    </w:lvl>
  </w:abstractNum>
  <w:abstractNum w:abstractNumId="2">
    <w:nsid w:val="2FC42C8D"/>
    <w:multiLevelType w:val="hybridMultilevel"/>
    <w:lvl w:ilvl="0" w:tplc="DC648198">
      <w:start w:val="7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489B38A1"/>
    <w:multiLevelType w:val="multilevel"/>
    <w:lvl w:ilvl="0">
      <w:start w:val="4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4">
    <w:nsid w:val="71AE7794"/>
    <w:multiLevelType w:val="hybridMultilevel"/>
    <w:lvl w:ilvl="0" w:tplc="1D581D18">
      <w:start w:val="1"/>
      <w:numFmt w:val="decimal"/>
      <w:suff w:val="tab"/>
      <w:lvlText w:val="%1."/>
      <w:lvlJc w:val="left"/>
      <w:pPr>
        <w:ind w:hanging="360" w:left="927"/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5">
    <w:nsid w:val="74D73140"/>
    <w:multiLevelType w:val="hybridMultilevel"/>
    <w:lvl w:ilvl="0" w:tplc="E47292F8">
      <w:start w:val="1"/>
      <w:numFmt w:val="decimal"/>
      <w:suff w:val="tab"/>
      <w:lvlText w:val="%1."/>
      <w:lvlJc w:val="left"/>
      <w:pPr>
        <w:ind w:hanging="360" w:left="502"/>
      </w:pPr>
      <w:rPr>
        <w:sz w:val="22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62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22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jc w:val="left"/>
    </w:pPr>
    <w:rPr/>
  </w:style>
  <w:style w:type="paragraph" w:styleId="P1">
    <w:name w:val="List Paragraph"/>
    <w:basedOn w:val="P0"/>
    <w:qFormat/>
    <w:pPr>
      <w:widowControl w:val="0"/>
      <w:suppressAutoHyphens w:val="1"/>
      <w:spacing w:lineRule="auto" w:line="240" w:after="0" w:beforeAutospacing="0" w:afterAutospacing="0"/>
      <w:ind w:left="720"/>
      <w:contextualSpacing w:val="1"/>
    </w:pPr>
    <w:rPr>
      <w:rFonts w:ascii="Times New Roman" w:hAnsi="Times New Roman"/>
      <w:sz w:val="24"/>
    </w:rPr>
  </w:style>
  <w:style w:type="paragraph" w:styleId="P2">
    <w:name w:val="Body Text Indent"/>
    <w:basedOn w:val="P0"/>
    <w:link w:val="C3"/>
    <w:pPr>
      <w:spacing w:lineRule="auto" w:line="240" w:after="0" w:beforeAutospacing="0" w:afterAutospacing="0"/>
      <w:ind w:firstLine="284"/>
      <w:jc w:val="both"/>
    </w:pPr>
    <w:rPr>
      <w:rFonts w:ascii="Times New Roman" w:hAnsi="Times New Roman"/>
      <w:sz w:val="28"/>
    </w:rPr>
  </w:style>
  <w:style w:type="paragraph" w:styleId="P3">
    <w:name w:val="Subtitle"/>
    <w:basedOn w:val="P0"/>
    <w:next w:val="P5"/>
    <w:link w:val="C4"/>
    <w:qFormat/>
    <w:pPr>
      <w:keepNext w:val="1"/>
      <w:suppressAutoHyphens w:val="1"/>
      <w:spacing w:lineRule="auto" w:line="240" w:before="240" w:after="120" w:beforeAutospacing="0" w:afterAutospacing="0"/>
      <w:jc w:val="center"/>
    </w:pPr>
    <w:rPr>
      <w:rFonts w:ascii="Arial" w:hAnsi="Arial"/>
      <w:i w:val="1"/>
      <w:sz w:val="28"/>
    </w:rPr>
  </w:style>
  <w:style w:type="paragraph" w:styleId="P4">
    <w:name w:val="Title"/>
    <w:basedOn w:val="P0"/>
    <w:next w:val="P3"/>
    <w:link w:val="C5"/>
    <w:qFormat/>
    <w:pPr>
      <w:suppressAutoHyphens w:val="1"/>
      <w:spacing w:lineRule="auto" w:line="240" w:after="0" w:beforeAutospacing="0" w:afterAutospacing="0"/>
      <w:jc w:val="center"/>
    </w:pPr>
    <w:rPr>
      <w:rFonts w:ascii="Times New Roman" w:hAnsi="Times New Roman"/>
      <w:b w:val="1"/>
      <w:sz w:val="20"/>
    </w:rPr>
  </w:style>
  <w:style w:type="paragraph" w:styleId="P5">
    <w:name w:val="Body Text"/>
    <w:basedOn w:val="P0"/>
    <w:link w:val="C6"/>
    <w:semiHidden/>
    <w:pPr>
      <w:spacing w:after="120" w:beforeAutospacing="0" w:afterAutospacing="0"/>
    </w:pPr>
    <w:rPr/>
  </w:style>
  <w:style w:type="paragraph" w:styleId="P6">
    <w:name w:val="Balloon Text"/>
    <w:basedOn w:val="P0"/>
    <w:link w:val="C7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paragraph" w:styleId="P7">
    <w:name w:val="Контракт-раздел"/>
    <w:basedOn w:val="P0"/>
    <w:next w:val="P8"/>
    <w:pPr>
      <w:keepNext w:val="1"/>
      <w:numPr>
        <w:numId w:val="6"/>
      </w:numPr>
      <w:tabs>
        <w:tab w:val="left" w:pos="540" w:leader="none"/>
      </w:tabs>
      <w:suppressAutoHyphens w:val="1"/>
      <w:spacing w:lineRule="auto" w:line="240" w:before="360" w:after="120" w:beforeAutospacing="0" w:afterAutospacing="0"/>
      <w:jc w:val="center"/>
      <w:outlineLvl w:val="1"/>
    </w:pPr>
    <w:rPr>
      <w:rFonts w:ascii="Times New Roman" w:hAnsi="Times New Roman"/>
      <w:b w:val="1"/>
      <w:caps w:val="1"/>
      <w:sz w:val="24"/>
    </w:rPr>
  </w:style>
  <w:style w:type="paragraph" w:styleId="P8">
    <w:name w:val="Контракт-пункт"/>
    <w:basedOn w:val="P0"/>
    <w:pPr>
      <w:numPr>
        <w:ilvl w:val="1"/>
        <w:numId w:val="6"/>
      </w:numPr>
      <w:spacing w:lineRule="auto" w:line="240" w:after="0" w:beforeAutospacing="0" w:afterAutospacing="0"/>
      <w:jc w:val="both"/>
    </w:pPr>
    <w:rPr>
      <w:rFonts w:ascii="Times New Roman" w:hAnsi="Times New Roman"/>
      <w:sz w:val="24"/>
    </w:rPr>
  </w:style>
  <w:style w:type="paragraph" w:styleId="P9">
    <w:name w:val="Контракт-подпункт"/>
    <w:basedOn w:val="P0"/>
    <w:pPr>
      <w:numPr>
        <w:ilvl w:val="2"/>
        <w:numId w:val="6"/>
      </w:numPr>
      <w:spacing w:lineRule="auto" w:line="240" w:after="0" w:beforeAutospacing="0" w:afterAutospacing="0"/>
      <w:jc w:val="both"/>
    </w:pPr>
    <w:rPr>
      <w:rFonts w:ascii="Times New Roman" w:hAnsi="Times New Roman"/>
      <w:sz w:val="24"/>
    </w:rPr>
  </w:style>
  <w:style w:type="paragraph" w:styleId="P10">
    <w:name w:val="Контракт-подподпункт"/>
    <w:basedOn w:val="P0"/>
    <w:pPr>
      <w:numPr>
        <w:ilvl w:val="3"/>
        <w:numId w:val="6"/>
      </w:numPr>
      <w:spacing w:lineRule="auto" w:line="240" w:after="0" w:beforeAutospacing="0" w:afterAutospacing="0"/>
      <w:jc w:val="both"/>
    </w:pPr>
    <w:rPr>
      <w:rFonts w:ascii="Times New Roman" w:hAnsi="Times New Roman"/>
      <w:sz w:val="24"/>
    </w:rPr>
  </w:style>
  <w:style w:type="paragraph" w:styleId="P11">
    <w:name w:val="List Number"/>
    <w:basedOn w:val="P0"/>
    <w:pPr>
      <w:tabs>
        <w:tab w:val="left" w:pos="360" w:leader="none"/>
      </w:tabs>
      <w:spacing w:lineRule="auto" w:line="240" w:before="120" w:after="0" w:beforeAutospacing="0" w:afterAutospacing="0"/>
      <w:ind w:hanging="207" w:left="207"/>
      <w:jc w:val="both"/>
    </w:pPr>
    <w:rPr>
      <w:rFonts w:ascii="Times New Roman" w:hAnsi="Times New Roman"/>
      <w:sz w:val="24"/>
    </w:rPr>
  </w:style>
  <w:style w:type="paragraph" w:styleId="P12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с отступом Знак"/>
    <w:basedOn w:val="C0"/>
    <w:link w:val="P2"/>
    <w:rPr>
      <w:rFonts w:ascii="Times New Roman" w:hAnsi="Times New Roman"/>
      <w:sz w:val="28"/>
    </w:rPr>
  </w:style>
  <w:style w:type="character" w:styleId="C4">
    <w:name w:val="Подзаголовок Знак"/>
    <w:basedOn w:val="C0"/>
    <w:link w:val="P3"/>
    <w:rPr>
      <w:rFonts w:ascii="Arial" w:hAnsi="Arial"/>
      <w:i w:val="1"/>
      <w:sz w:val="28"/>
    </w:rPr>
  </w:style>
  <w:style w:type="character" w:styleId="C5">
    <w:name w:val="Заголовок Знак"/>
    <w:basedOn w:val="C0"/>
    <w:link w:val="P4"/>
    <w:rPr>
      <w:rFonts w:ascii="Times New Roman" w:hAnsi="Times New Roman"/>
      <w:b w:val="1"/>
      <w:sz w:val="20"/>
    </w:rPr>
  </w:style>
  <w:style w:type="character" w:styleId="C6">
    <w:name w:val="Основной текст Знак"/>
    <w:basedOn w:val="C0"/>
    <w:link w:val="P5"/>
    <w:semiHidden/>
    <w:rPr/>
  </w:style>
  <w:style w:type="character" w:styleId="C7">
    <w:name w:val="Текст выноски Знак"/>
    <w:basedOn w:val="C0"/>
    <w:link w:val="P6"/>
    <w:semiHidden/>
    <w:rPr>
      <w:rFonts w:ascii="Segoe UI" w:hAnsi="Segoe UI"/>
      <w:sz w:val="18"/>
    </w:rPr>
  </w:style>
  <w:style w:type="character" w:styleId="C8">
    <w:name w:val="Strong"/>
    <w:basedOn w:val="C0"/>
    <w:qFormat/>
    <w:rPr>
      <w:b w:val="1"/>
    </w:rPr>
  </w:style>
  <w:style w:type="character" w:styleId="C9">
    <w:name w:val="Emphasis"/>
    <w:basedOn w:val="C0"/>
    <w:qFormat/>
    <w:rPr>
      <w:i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